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BFF3" w14:textId="77777777" w:rsidR="0023243C" w:rsidRPr="0023243C" w:rsidRDefault="0023243C" w:rsidP="0023243C">
      <w:pPr>
        <w:spacing w:after="316" w:line="259" w:lineRule="auto"/>
        <w:ind w:left="1440" w:firstLine="720"/>
        <w:rPr>
          <w:sz w:val="28"/>
          <w:szCs w:val="28"/>
        </w:rPr>
      </w:pPr>
      <w:r w:rsidRPr="0023243C">
        <w:rPr>
          <w:rFonts w:eastAsia="Arial"/>
          <w:sz w:val="44"/>
          <w:szCs w:val="28"/>
        </w:rPr>
        <w:t xml:space="preserve">Information Technology (IT) Policy </w:t>
      </w:r>
    </w:p>
    <w:p w14:paraId="285F857A" w14:textId="77777777" w:rsidR="0023243C" w:rsidRPr="0023243C" w:rsidRDefault="0023243C" w:rsidP="0023243C">
      <w:pPr>
        <w:spacing w:after="52" w:line="259" w:lineRule="auto"/>
        <w:ind w:left="92" w:firstLine="0"/>
        <w:jc w:val="center"/>
        <w:rPr>
          <w:sz w:val="28"/>
          <w:szCs w:val="28"/>
        </w:rPr>
      </w:pPr>
      <w:r w:rsidRPr="0023243C">
        <w:rPr>
          <w:rFonts w:eastAsia="Arial"/>
          <w:sz w:val="36"/>
          <w:szCs w:val="28"/>
        </w:rPr>
        <w:t xml:space="preserve">Adopted January 2026 </w:t>
      </w:r>
    </w:p>
    <w:p w14:paraId="7D1CDA59" w14:textId="77777777" w:rsidR="00474681" w:rsidRPr="0023243C" w:rsidRDefault="00474681">
      <w:pPr>
        <w:spacing w:after="0" w:line="259" w:lineRule="auto"/>
        <w:ind w:left="0" w:firstLine="0"/>
        <w:jc w:val="left"/>
        <w:rPr>
          <w:rFonts w:eastAsia="Arial"/>
          <w:sz w:val="28"/>
          <w:szCs w:val="28"/>
        </w:rPr>
      </w:pPr>
    </w:p>
    <w:p w14:paraId="706F66D0" w14:textId="151B7196" w:rsidR="00474681" w:rsidRPr="0023243C" w:rsidRDefault="00474681" w:rsidP="0023243C">
      <w:pPr>
        <w:pStyle w:val="ListParagraph"/>
        <w:numPr>
          <w:ilvl w:val="0"/>
          <w:numId w:val="3"/>
        </w:numPr>
        <w:spacing w:after="0" w:line="259" w:lineRule="auto"/>
        <w:jc w:val="left"/>
        <w:rPr>
          <w:b/>
          <w:bCs/>
          <w:sz w:val="28"/>
          <w:szCs w:val="28"/>
        </w:rPr>
      </w:pPr>
      <w:r w:rsidRPr="0023243C">
        <w:rPr>
          <w:b/>
          <w:bCs/>
          <w:sz w:val="28"/>
          <w:szCs w:val="28"/>
        </w:rPr>
        <w:t>Introduction</w:t>
      </w:r>
    </w:p>
    <w:p w14:paraId="4C89B929" w14:textId="77777777" w:rsidR="0023243C" w:rsidRPr="0023243C" w:rsidRDefault="0023243C" w:rsidP="0023243C">
      <w:pPr>
        <w:pStyle w:val="ListParagraph"/>
        <w:spacing w:after="0" w:line="259" w:lineRule="auto"/>
        <w:ind w:firstLine="0"/>
        <w:jc w:val="left"/>
        <w:rPr>
          <w:b/>
          <w:bCs/>
          <w:sz w:val="28"/>
          <w:szCs w:val="28"/>
        </w:rPr>
      </w:pPr>
    </w:p>
    <w:p w14:paraId="7CC8247B" w14:textId="77777777" w:rsidR="00474681" w:rsidRPr="0023243C" w:rsidRDefault="00474681" w:rsidP="00474681">
      <w:pPr>
        <w:spacing w:after="0" w:line="259" w:lineRule="auto"/>
        <w:ind w:left="0" w:firstLine="0"/>
        <w:jc w:val="left"/>
        <w:rPr>
          <w:sz w:val="28"/>
          <w:szCs w:val="28"/>
        </w:rPr>
      </w:pPr>
      <w:r w:rsidRPr="0023243C">
        <w:rPr>
          <w:sz w:val="28"/>
          <w:szCs w:val="28"/>
        </w:rPr>
        <w:t xml:space="preserve">Twyford and Thorpe </w:t>
      </w:r>
      <w:proofErr w:type="spellStart"/>
      <w:r w:rsidRPr="0023243C">
        <w:rPr>
          <w:sz w:val="28"/>
          <w:szCs w:val="28"/>
        </w:rPr>
        <w:t>Satchville</w:t>
      </w:r>
      <w:proofErr w:type="spellEnd"/>
      <w:r w:rsidRPr="0023243C">
        <w:rPr>
          <w:sz w:val="28"/>
          <w:szCs w:val="28"/>
        </w:rPr>
        <w:t xml:space="preserve"> Parish Council recognises the importance of effective, secure, and responsible use of information technology (IT) and email in supporting its business, operations, and communications.</w:t>
      </w:r>
    </w:p>
    <w:p w14:paraId="03323086" w14:textId="77777777" w:rsidR="0023243C" w:rsidRPr="0023243C" w:rsidRDefault="0023243C" w:rsidP="00474681">
      <w:pPr>
        <w:spacing w:after="0" w:line="259" w:lineRule="auto"/>
        <w:ind w:left="0" w:firstLine="0"/>
        <w:jc w:val="left"/>
        <w:rPr>
          <w:sz w:val="28"/>
          <w:szCs w:val="28"/>
        </w:rPr>
      </w:pPr>
    </w:p>
    <w:p w14:paraId="252C8AAE" w14:textId="77777777" w:rsidR="00474681" w:rsidRPr="0023243C" w:rsidRDefault="00474681" w:rsidP="00474681">
      <w:pPr>
        <w:spacing w:after="0" w:line="259" w:lineRule="auto"/>
        <w:ind w:left="0" w:firstLine="0"/>
        <w:jc w:val="left"/>
        <w:rPr>
          <w:sz w:val="28"/>
          <w:szCs w:val="28"/>
        </w:rPr>
      </w:pPr>
      <w:r w:rsidRPr="0023243C">
        <w:rPr>
          <w:sz w:val="28"/>
          <w:szCs w:val="28"/>
        </w:rPr>
        <w:t>This policy sets out the standards, responsibilities, and guidelines for the appropriate use of IT resources and email systems by councillors, employees, volunteers, and contractors.</w:t>
      </w:r>
    </w:p>
    <w:p w14:paraId="38D102C3" w14:textId="337193DA" w:rsidR="00474681" w:rsidRPr="0023243C" w:rsidRDefault="00474681" w:rsidP="00474681">
      <w:pPr>
        <w:spacing w:after="0" w:line="259" w:lineRule="auto"/>
        <w:ind w:left="0" w:firstLine="0"/>
        <w:jc w:val="left"/>
        <w:rPr>
          <w:sz w:val="28"/>
          <w:szCs w:val="28"/>
        </w:rPr>
      </w:pPr>
    </w:p>
    <w:p w14:paraId="4563CC9B" w14:textId="3C31DB4C" w:rsidR="00474681" w:rsidRPr="000F7F5C" w:rsidRDefault="00474681" w:rsidP="000F7F5C">
      <w:pPr>
        <w:pStyle w:val="ListParagraph"/>
        <w:numPr>
          <w:ilvl w:val="0"/>
          <w:numId w:val="3"/>
        </w:numPr>
        <w:spacing w:after="0" w:line="259" w:lineRule="auto"/>
        <w:jc w:val="left"/>
        <w:rPr>
          <w:b/>
          <w:bCs/>
          <w:sz w:val="28"/>
          <w:szCs w:val="28"/>
        </w:rPr>
      </w:pPr>
      <w:r w:rsidRPr="000F7F5C">
        <w:rPr>
          <w:b/>
          <w:bCs/>
          <w:sz w:val="28"/>
          <w:szCs w:val="28"/>
        </w:rPr>
        <w:t>Scope</w:t>
      </w:r>
    </w:p>
    <w:p w14:paraId="7C2BED0C" w14:textId="77777777" w:rsidR="000F7F5C" w:rsidRPr="000F7F5C" w:rsidRDefault="000F7F5C" w:rsidP="000F7F5C">
      <w:pPr>
        <w:pStyle w:val="ListParagraph"/>
        <w:spacing w:after="0" w:line="259" w:lineRule="auto"/>
        <w:ind w:left="461" w:firstLine="0"/>
        <w:jc w:val="left"/>
        <w:rPr>
          <w:b/>
          <w:bCs/>
          <w:sz w:val="28"/>
          <w:szCs w:val="28"/>
        </w:rPr>
      </w:pPr>
    </w:p>
    <w:p w14:paraId="20AD2104" w14:textId="77777777" w:rsidR="00474681" w:rsidRPr="0023243C" w:rsidRDefault="00474681" w:rsidP="00474681">
      <w:pPr>
        <w:spacing w:after="0" w:line="259" w:lineRule="auto"/>
        <w:ind w:left="0" w:firstLine="0"/>
        <w:jc w:val="left"/>
        <w:rPr>
          <w:sz w:val="28"/>
          <w:szCs w:val="28"/>
        </w:rPr>
      </w:pPr>
      <w:r w:rsidRPr="0023243C">
        <w:rPr>
          <w:sz w:val="28"/>
          <w:szCs w:val="28"/>
        </w:rPr>
        <w:t xml:space="preserve">This policy applies to all individuals who access or use Twyford and Thorpe </w:t>
      </w:r>
      <w:proofErr w:type="spellStart"/>
      <w:r w:rsidRPr="0023243C">
        <w:rPr>
          <w:sz w:val="28"/>
          <w:szCs w:val="28"/>
        </w:rPr>
        <w:t>Satchville</w:t>
      </w:r>
      <w:proofErr w:type="spellEnd"/>
      <w:r w:rsidRPr="0023243C">
        <w:rPr>
          <w:sz w:val="28"/>
          <w:szCs w:val="28"/>
        </w:rPr>
        <w:t xml:space="preserve"> Parish Council IT resources, including computers, networks, software, mobile devices, data storage systems, and email accounts.</w:t>
      </w:r>
    </w:p>
    <w:p w14:paraId="2CD84D9A" w14:textId="23293390" w:rsidR="00474681" w:rsidRPr="0023243C" w:rsidRDefault="00474681" w:rsidP="00474681">
      <w:pPr>
        <w:spacing w:after="0" w:line="259" w:lineRule="auto"/>
        <w:ind w:left="0" w:firstLine="0"/>
        <w:jc w:val="left"/>
        <w:rPr>
          <w:sz w:val="28"/>
          <w:szCs w:val="28"/>
        </w:rPr>
      </w:pPr>
    </w:p>
    <w:p w14:paraId="0125DACD" w14:textId="38E20F40" w:rsidR="00474681" w:rsidRPr="0023243C" w:rsidRDefault="00474681" w:rsidP="0023243C">
      <w:pPr>
        <w:pStyle w:val="ListParagraph"/>
        <w:numPr>
          <w:ilvl w:val="0"/>
          <w:numId w:val="4"/>
        </w:numPr>
        <w:spacing w:after="0" w:line="259" w:lineRule="auto"/>
        <w:jc w:val="left"/>
        <w:rPr>
          <w:b/>
          <w:bCs/>
          <w:sz w:val="28"/>
          <w:szCs w:val="28"/>
        </w:rPr>
      </w:pPr>
      <w:r w:rsidRPr="0023243C">
        <w:rPr>
          <w:b/>
          <w:bCs/>
          <w:sz w:val="28"/>
          <w:szCs w:val="28"/>
        </w:rPr>
        <w:t>Acceptable Use of IT Resources and Email</w:t>
      </w:r>
    </w:p>
    <w:p w14:paraId="7F4E2669" w14:textId="77777777" w:rsidR="0023243C" w:rsidRPr="0023243C" w:rsidRDefault="0023243C" w:rsidP="0023243C">
      <w:pPr>
        <w:spacing w:after="0" w:line="259" w:lineRule="auto"/>
        <w:ind w:left="101" w:firstLine="0"/>
        <w:jc w:val="left"/>
        <w:rPr>
          <w:b/>
          <w:bCs/>
          <w:sz w:val="28"/>
          <w:szCs w:val="28"/>
        </w:rPr>
      </w:pPr>
    </w:p>
    <w:p w14:paraId="24479363" w14:textId="77777777" w:rsidR="00474681" w:rsidRPr="0023243C" w:rsidRDefault="00474681" w:rsidP="00474681">
      <w:pPr>
        <w:spacing w:after="0" w:line="259" w:lineRule="auto"/>
        <w:ind w:left="0" w:firstLine="0"/>
        <w:jc w:val="left"/>
        <w:rPr>
          <w:sz w:val="28"/>
          <w:szCs w:val="28"/>
        </w:rPr>
      </w:pPr>
      <w:r w:rsidRPr="0023243C">
        <w:rPr>
          <w:sz w:val="28"/>
          <w:szCs w:val="28"/>
        </w:rPr>
        <w:t xml:space="preserve">IT resources and email accounts provided by Twyford and Thorpe </w:t>
      </w:r>
      <w:proofErr w:type="spellStart"/>
      <w:r w:rsidRPr="0023243C">
        <w:rPr>
          <w:sz w:val="28"/>
          <w:szCs w:val="28"/>
        </w:rPr>
        <w:t>Satchville</w:t>
      </w:r>
      <w:proofErr w:type="spellEnd"/>
      <w:r w:rsidRPr="0023243C">
        <w:rPr>
          <w:sz w:val="28"/>
          <w:szCs w:val="28"/>
        </w:rPr>
        <w:t xml:space="preserve"> Parish Council must be used primarily for official council business. Limited personal use is permitted where it does not interfere with work responsibilities, compromise security, or breach this policy.</w:t>
      </w:r>
    </w:p>
    <w:p w14:paraId="354F1384" w14:textId="77777777" w:rsidR="0023243C" w:rsidRPr="0023243C" w:rsidRDefault="0023243C" w:rsidP="00474681">
      <w:pPr>
        <w:spacing w:after="0" w:line="259" w:lineRule="auto"/>
        <w:ind w:left="0" w:firstLine="0"/>
        <w:jc w:val="left"/>
        <w:rPr>
          <w:sz w:val="28"/>
          <w:szCs w:val="28"/>
        </w:rPr>
      </w:pPr>
    </w:p>
    <w:p w14:paraId="68EDF72F" w14:textId="77777777" w:rsidR="00474681" w:rsidRPr="0023243C" w:rsidRDefault="00474681" w:rsidP="00474681">
      <w:pPr>
        <w:spacing w:after="0" w:line="259" w:lineRule="auto"/>
        <w:ind w:left="0" w:firstLine="0"/>
        <w:jc w:val="left"/>
        <w:rPr>
          <w:sz w:val="28"/>
          <w:szCs w:val="28"/>
        </w:rPr>
      </w:pPr>
      <w:r w:rsidRPr="0023243C">
        <w:rPr>
          <w:sz w:val="28"/>
          <w:szCs w:val="28"/>
        </w:rPr>
        <w:t>Users must act ethically at all times, respect copyright and intellectual property rights, and must not access, create, or distribute inappropriate, offensive, or unlawful content.</w:t>
      </w:r>
    </w:p>
    <w:p w14:paraId="2070C9D3" w14:textId="77777777" w:rsidR="00474681" w:rsidRPr="0023243C" w:rsidRDefault="00474681" w:rsidP="00474681">
      <w:pPr>
        <w:spacing w:after="0" w:line="259" w:lineRule="auto"/>
        <w:ind w:left="0" w:firstLine="0"/>
        <w:jc w:val="left"/>
        <w:rPr>
          <w:sz w:val="28"/>
          <w:szCs w:val="28"/>
        </w:rPr>
      </w:pPr>
    </w:p>
    <w:p w14:paraId="42F338DE" w14:textId="77777777" w:rsidR="00474681" w:rsidRPr="0023243C" w:rsidRDefault="00474681" w:rsidP="00474681">
      <w:pPr>
        <w:spacing w:after="0" w:line="259" w:lineRule="auto"/>
        <w:ind w:left="0" w:firstLine="0"/>
        <w:jc w:val="left"/>
        <w:rPr>
          <w:b/>
          <w:bCs/>
          <w:sz w:val="28"/>
          <w:szCs w:val="28"/>
        </w:rPr>
      </w:pPr>
      <w:r w:rsidRPr="0023243C">
        <w:rPr>
          <w:b/>
          <w:bCs/>
          <w:sz w:val="28"/>
          <w:szCs w:val="28"/>
        </w:rPr>
        <w:t>4. Devices and Software Usage</w:t>
      </w:r>
    </w:p>
    <w:p w14:paraId="07D97657" w14:textId="77777777" w:rsidR="00474681" w:rsidRPr="0023243C" w:rsidRDefault="00474681" w:rsidP="00474681">
      <w:pPr>
        <w:spacing w:after="0" w:line="259" w:lineRule="auto"/>
        <w:ind w:left="0" w:firstLine="0"/>
        <w:jc w:val="left"/>
        <w:rPr>
          <w:sz w:val="28"/>
          <w:szCs w:val="28"/>
        </w:rPr>
      </w:pPr>
      <w:r w:rsidRPr="0023243C">
        <w:rPr>
          <w:sz w:val="28"/>
          <w:szCs w:val="28"/>
        </w:rPr>
        <w:t xml:space="preserve">Where practicable, Twyford and Thorpe </w:t>
      </w:r>
      <w:proofErr w:type="spellStart"/>
      <w:r w:rsidRPr="0023243C">
        <w:rPr>
          <w:sz w:val="28"/>
          <w:szCs w:val="28"/>
        </w:rPr>
        <w:t>Satchville</w:t>
      </w:r>
      <w:proofErr w:type="spellEnd"/>
      <w:r w:rsidRPr="0023243C">
        <w:rPr>
          <w:sz w:val="28"/>
          <w:szCs w:val="28"/>
        </w:rPr>
        <w:t xml:space="preserve"> Parish Council will provide authorised devices, software, and applications for work-related activities.</w:t>
      </w:r>
    </w:p>
    <w:p w14:paraId="3C9DAB57" w14:textId="77777777" w:rsidR="00474681" w:rsidRPr="0023243C" w:rsidRDefault="00474681" w:rsidP="00474681">
      <w:pPr>
        <w:spacing w:after="0" w:line="259" w:lineRule="auto"/>
        <w:ind w:left="0" w:firstLine="0"/>
        <w:jc w:val="left"/>
        <w:rPr>
          <w:sz w:val="28"/>
          <w:szCs w:val="28"/>
        </w:rPr>
      </w:pPr>
      <w:r w:rsidRPr="0023243C">
        <w:rPr>
          <w:sz w:val="28"/>
          <w:szCs w:val="28"/>
        </w:rPr>
        <w:lastRenderedPageBreak/>
        <w:t>The installation of unauthorised software, including personal software, on council-owned or managed devices is strictly prohibited due to security and licensing risks.</w:t>
      </w:r>
    </w:p>
    <w:p w14:paraId="33962D1F" w14:textId="77777777" w:rsidR="0023243C" w:rsidRPr="0023243C" w:rsidRDefault="0023243C" w:rsidP="00474681">
      <w:pPr>
        <w:spacing w:after="0" w:line="259" w:lineRule="auto"/>
        <w:ind w:left="0" w:firstLine="0"/>
        <w:jc w:val="left"/>
        <w:rPr>
          <w:sz w:val="28"/>
          <w:szCs w:val="28"/>
        </w:rPr>
      </w:pPr>
    </w:p>
    <w:p w14:paraId="606C93A2" w14:textId="77777777" w:rsidR="00474681" w:rsidRDefault="00474681" w:rsidP="00474681">
      <w:pPr>
        <w:spacing w:after="0" w:line="259" w:lineRule="auto"/>
        <w:ind w:left="0" w:firstLine="0"/>
        <w:jc w:val="left"/>
        <w:rPr>
          <w:b/>
          <w:bCs/>
          <w:sz w:val="28"/>
          <w:szCs w:val="28"/>
        </w:rPr>
      </w:pPr>
      <w:r w:rsidRPr="0023243C">
        <w:rPr>
          <w:b/>
          <w:bCs/>
          <w:sz w:val="28"/>
          <w:szCs w:val="28"/>
        </w:rPr>
        <w:t>5. Data Management and Security</w:t>
      </w:r>
    </w:p>
    <w:p w14:paraId="5563488F" w14:textId="77777777" w:rsidR="0023243C" w:rsidRPr="0023243C" w:rsidRDefault="0023243C" w:rsidP="00474681">
      <w:pPr>
        <w:spacing w:after="0" w:line="259" w:lineRule="auto"/>
        <w:ind w:left="0" w:firstLine="0"/>
        <w:jc w:val="left"/>
        <w:rPr>
          <w:b/>
          <w:bCs/>
          <w:sz w:val="28"/>
          <w:szCs w:val="28"/>
        </w:rPr>
      </w:pPr>
    </w:p>
    <w:p w14:paraId="4068A703" w14:textId="77777777" w:rsidR="00474681" w:rsidRPr="0023243C" w:rsidRDefault="00474681" w:rsidP="00474681">
      <w:pPr>
        <w:spacing w:after="0" w:line="259" w:lineRule="auto"/>
        <w:ind w:left="0" w:firstLine="0"/>
        <w:jc w:val="left"/>
        <w:rPr>
          <w:sz w:val="28"/>
          <w:szCs w:val="28"/>
        </w:rPr>
      </w:pPr>
      <w:r w:rsidRPr="0023243C">
        <w:rPr>
          <w:sz w:val="28"/>
          <w:szCs w:val="28"/>
        </w:rPr>
        <w:t>All sensitive or confidential council data must be stored, processed, and transmitted securely using approved systems and methods. Regular data backups should be undertaken to minimise the risk of data loss. Secure and approved methods must be used for the disposal or destruction of data when it is no longer required.</w:t>
      </w:r>
    </w:p>
    <w:p w14:paraId="74E370A8" w14:textId="77777777" w:rsidR="0023243C" w:rsidRPr="0023243C" w:rsidRDefault="0023243C" w:rsidP="00474681">
      <w:pPr>
        <w:spacing w:after="0" w:line="259" w:lineRule="auto"/>
        <w:ind w:left="0" w:firstLine="0"/>
        <w:jc w:val="left"/>
        <w:rPr>
          <w:b/>
          <w:bCs/>
          <w:sz w:val="28"/>
          <w:szCs w:val="28"/>
        </w:rPr>
      </w:pPr>
    </w:p>
    <w:p w14:paraId="551CAA25" w14:textId="71376325" w:rsidR="00474681" w:rsidRPr="0023243C" w:rsidRDefault="00474681" w:rsidP="00474681">
      <w:pPr>
        <w:spacing w:after="0" w:line="259" w:lineRule="auto"/>
        <w:ind w:left="0" w:firstLine="0"/>
        <w:jc w:val="left"/>
        <w:rPr>
          <w:b/>
          <w:bCs/>
          <w:sz w:val="28"/>
          <w:szCs w:val="28"/>
        </w:rPr>
      </w:pPr>
      <w:r w:rsidRPr="0023243C">
        <w:rPr>
          <w:b/>
          <w:bCs/>
          <w:sz w:val="28"/>
          <w:szCs w:val="28"/>
        </w:rPr>
        <w:t>6. Network and Internet Usage</w:t>
      </w:r>
    </w:p>
    <w:p w14:paraId="64048B9C" w14:textId="77777777" w:rsidR="0023243C" w:rsidRPr="0023243C" w:rsidRDefault="0023243C" w:rsidP="00474681">
      <w:pPr>
        <w:spacing w:after="0" w:line="259" w:lineRule="auto"/>
        <w:ind w:left="0" w:firstLine="0"/>
        <w:jc w:val="left"/>
        <w:rPr>
          <w:b/>
          <w:bCs/>
          <w:sz w:val="28"/>
          <w:szCs w:val="28"/>
        </w:rPr>
      </w:pPr>
    </w:p>
    <w:p w14:paraId="47B81ED0" w14:textId="77777777" w:rsidR="00474681" w:rsidRPr="0023243C" w:rsidRDefault="00474681" w:rsidP="00474681">
      <w:pPr>
        <w:spacing w:after="0" w:line="259" w:lineRule="auto"/>
        <w:ind w:left="0" w:firstLine="0"/>
        <w:jc w:val="left"/>
        <w:rPr>
          <w:sz w:val="28"/>
          <w:szCs w:val="28"/>
        </w:rPr>
      </w:pPr>
      <w:r w:rsidRPr="0023243C">
        <w:rPr>
          <w:sz w:val="28"/>
          <w:szCs w:val="28"/>
        </w:rPr>
        <w:t>The council’s network and internet access must be used responsibly and efficiently for official purposes. Downloading, sharing, or distributing copyrighted material without appropriate permission is prohibited.</w:t>
      </w:r>
    </w:p>
    <w:p w14:paraId="7D82F570" w14:textId="3ADB96E0" w:rsidR="00474681" w:rsidRPr="0023243C" w:rsidRDefault="00474681" w:rsidP="00474681">
      <w:pPr>
        <w:spacing w:after="0" w:line="259" w:lineRule="auto"/>
        <w:ind w:left="0" w:firstLine="0"/>
        <w:jc w:val="left"/>
        <w:rPr>
          <w:sz w:val="28"/>
          <w:szCs w:val="28"/>
        </w:rPr>
      </w:pPr>
    </w:p>
    <w:p w14:paraId="240ECEC3" w14:textId="77777777" w:rsidR="00474681" w:rsidRPr="0023243C" w:rsidRDefault="00474681" w:rsidP="00474681">
      <w:pPr>
        <w:spacing w:after="0" w:line="259" w:lineRule="auto"/>
        <w:ind w:left="0" w:firstLine="0"/>
        <w:jc w:val="left"/>
        <w:rPr>
          <w:b/>
          <w:bCs/>
          <w:sz w:val="28"/>
          <w:szCs w:val="28"/>
        </w:rPr>
      </w:pPr>
      <w:r w:rsidRPr="0023243C">
        <w:rPr>
          <w:b/>
          <w:bCs/>
          <w:sz w:val="28"/>
          <w:szCs w:val="28"/>
        </w:rPr>
        <w:t>7. Email Communication</w:t>
      </w:r>
    </w:p>
    <w:p w14:paraId="718B2BF0" w14:textId="77777777" w:rsidR="0023243C" w:rsidRPr="0023243C" w:rsidRDefault="0023243C" w:rsidP="00474681">
      <w:pPr>
        <w:spacing w:after="0" w:line="259" w:lineRule="auto"/>
        <w:ind w:left="0" w:firstLine="0"/>
        <w:jc w:val="left"/>
        <w:rPr>
          <w:b/>
          <w:bCs/>
          <w:sz w:val="28"/>
          <w:szCs w:val="28"/>
        </w:rPr>
      </w:pPr>
    </w:p>
    <w:p w14:paraId="671ED917" w14:textId="77777777" w:rsidR="00474681" w:rsidRPr="0023243C" w:rsidRDefault="00474681" w:rsidP="00474681">
      <w:pPr>
        <w:spacing w:after="0" w:line="259" w:lineRule="auto"/>
        <w:ind w:left="0" w:firstLine="0"/>
        <w:jc w:val="left"/>
        <w:rPr>
          <w:sz w:val="28"/>
          <w:szCs w:val="28"/>
        </w:rPr>
      </w:pPr>
      <w:r w:rsidRPr="0023243C">
        <w:rPr>
          <w:sz w:val="28"/>
          <w:szCs w:val="28"/>
        </w:rPr>
        <w:t>Council-provided email accounts are for official business use only. All email communications should be professional, courteous, and appropriate.</w:t>
      </w:r>
    </w:p>
    <w:p w14:paraId="0274BCC0" w14:textId="77777777" w:rsidR="0023243C" w:rsidRPr="0023243C" w:rsidRDefault="0023243C" w:rsidP="00474681">
      <w:pPr>
        <w:spacing w:after="0" w:line="259" w:lineRule="auto"/>
        <w:ind w:left="0" w:firstLine="0"/>
        <w:jc w:val="left"/>
        <w:rPr>
          <w:sz w:val="28"/>
          <w:szCs w:val="28"/>
        </w:rPr>
      </w:pPr>
    </w:p>
    <w:p w14:paraId="257B47C9" w14:textId="77777777" w:rsidR="00474681" w:rsidRPr="0023243C" w:rsidRDefault="00474681" w:rsidP="00474681">
      <w:pPr>
        <w:spacing w:after="0" w:line="259" w:lineRule="auto"/>
        <w:ind w:left="0" w:firstLine="0"/>
        <w:jc w:val="left"/>
        <w:rPr>
          <w:sz w:val="28"/>
          <w:szCs w:val="28"/>
        </w:rPr>
      </w:pPr>
      <w:r w:rsidRPr="0023243C">
        <w:rPr>
          <w:sz w:val="28"/>
          <w:szCs w:val="28"/>
        </w:rPr>
        <w:t>Confidential or sensitive information must not be sent by email unless appropriate encryption or other approved security measures are in place. Users should remain vigilant against phishing, malware, and other cyber threats by verifying the source of emails, attachments, and links before opening them.</w:t>
      </w:r>
    </w:p>
    <w:p w14:paraId="057DAA3D" w14:textId="654CB779" w:rsidR="00474681" w:rsidRPr="0023243C" w:rsidRDefault="00474681" w:rsidP="00474681">
      <w:pPr>
        <w:spacing w:after="0" w:line="259" w:lineRule="auto"/>
        <w:ind w:left="0" w:firstLine="0"/>
        <w:jc w:val="left"/>
        <w:rPr>
          <w:sz w:val="28"/>
          <w:szCs w:val="28"/>
        </w:rPr>
      </w:pPr>
    </w:p>
    <w:p w14:paraId="40F88CD3" w14:textId="77777777" w:rsidR="00474681" w:rsidRPr="0023243C" w:rsidRDefault="00474681" w:rsidP="00474681">
      <w:pPr>
        <w:spacing w:after="0" w:line="259" w:lineRule="auto"/>
        <w:ind w:left="0" w:firstLine="0"/>
        <w:jc w:val="left"/>
        <w:rPr>
          <w:b/>
          <w:bCs/>
          <w:sz w:val="28"/>
          <w:szCs w:val="28"/>
        </w:rPr>
      </w:pPr>
      <w:r w:rsidRPr="0023243C">
        <w:rPr>
          <w:b/>
          <w:bCs/>
          <w:sz w:val="28"/>
          <w:szCs w:val="28"/>
        </w:rPr>
        <w:t>8. Password and Account Security</w:t>
      </w:r>
    </w:p>
    <w:p w14:paraId="377CCF91" w14:textId="77777777" w:rsidR="0023243C" w:rsidRPr="0023243C" w:rsidRDefault="0023243C" w:rsidP="00474681">
      <w:pPr>
        <w:spacing w:after="0" w:line="259" w:lineRule="auto"/>
        <w:ind w:left="0" w:firstLine="0"/>
        <w:jc w:val="left"/>
        <w:rPr>
          <w:b/>
          <w:bCs/>
          <w:sz w:val="28"/>
          <w:szCs w:val="28"/>
        </w:rPr>
      </w:pPr>
    </w:p>
    <w:p w14:paraId="1A3F4A01" w14:textId="77777777" w:rsidR="00474681" w:rsidRPr="0023243C" w:rsidRDefault="00474681" w:rsidP="00474681">
      <w:pPr>
        <w:spacing w:after="0" w:line="259" w:lineRule="auto"/>
        <w:ind w:left="0" w:firstLine="0"/>
        <w:jc w:val="left"/>
        <w:rPr>
          <w:sz w:val="28"/>
          <w:szCs w:val="28"/>
        </w:rPr>
      </w:pPr>
      <w:r w:rsidRPr="0023243C">
        <w:rPr>
          <w:sz w:val="28"/>
          <w:szCs w:val="28"/>
        </w:rPr>
        <w:t>Users are responsible for maintaining the security of their accounts and passwords. Passwords must be strong, kept confidential, and never shared. Regular password changes are encouraged to enhance security.</w:t>
      </w:r>
    </w:p>
    <w:p w14:paraId="0906C98E" w14:textId="4B279764" w:rsidR="00474681" w:rsidRDefault="00474681" w:rsidP="00474681">
      <w:pPr>
        <w:spacing w:after="0" w:line="259" w:lineRule="auto"/>
        <w:ind w:left="0" w:firstLine="0"/>
        <w:jc w:val="left"/>
        <w:rPr>
          <w:sz w:val="28"/>
          <w:szCs w:val="28"/>
        </w:rPr>
      </w:pPr>
    </w:p>
    <w:p w14:paraId="20C10A84" w14:textId="77777777" w:rsidR="0023243C" w:rsidRDefault="0023243C" w:rsidP="00474681">
      <w:pPr>
        <w:spacing w:after="0" w:line="259" w:lineRule="auto"/>
        <w:ind w:left="0" w:firstLine="0"/>
        <w:jc w:val="left"/>
        <w:rPr>
          <w:sz w:val="28"/>
          <w:szCs w:val="28"/>
        </w:rPr>
      </w:pPr>
    </w:p>
    <w:p w14:paraId="7D88AF50" w14:textId="77777777" w:rsidR="0023243C" w:rsidRDefault="0023243C" w:rsidP="00474681">
      <w:pPr>
        <w:spacing w:after="0" w:line="259" w:lineRule="auto"/>
        <w:ind w:left="0" w:firstLine="0"/>
        <w:jc w:val="left"/>
        <w:rPr>
          <w:sz w:val="28"/>
          <w:szCs w:val="28"/>
        </w:rPr>
      </w:pPr>
    </w:p>
    <w:p w14:paraId="3525FC77" w14:textId="77777777" w:rsidR="0023243C" w:rsidRPr="0023243C" w:rsidRDefault="0023243C" w:rsidP="00474681">
      <w:pPr>
        <w:spacing w:after="0" w:line="259" w:lineRule="auto"/>
        <w:ind w:left="0" w:firstLine="0"/>
        <w:jc w:val="left"/>
        <w:rPr>
          <w:sz w:val="28"/>
          <w:szCs w:val="28"/>
        </w:rPr>
      </w:pPr>
    </w:p>
    <w:p w14:paraId="203B1C68" w14:textId="77777777" w:rsidR="0023243C" w:rsidRDefault="0023243C" w:rsidP="00474681">
      <w:pPr>
        <w:spacing w:after="0" w:line="259" w:lineRule="auto"/>
        <w:ind w:left="0" w:firstLine="0"/>
        <w:jc w:val="left"/>
        <w:rPr>
          <w:b/>
          <w:bCs/>
          <w:sz w:val="28"/>
          <w:szCs w:val="28"/>
        </w:rPr>
      </w:pPr>
    </w:p>
    <w:p w14:paraId="7DACD21E" w14:textId="77777777" w:rsidR="0023243C" w:rsidRDefault="0023243C" w:rsidP="00474681">
      <w:pPr>
        <w:spacing w:after="0" w:line="259" w:lineRule="auto"/>
        <w:ind w:left="0" w:firstLine="0"/>
        <w:jc w:val="left"/>
        <w:rPr>
          <w:b/>
          <w:bCs/>
          <w:sz w:val="28"/>
          <w:szCs w:val="28"/>
        </w:rPr>
      </w:pPr>
    </w:p>
    <w:p w14:paraId="646F011C" w14:textId="16BD77E2" w:rsidR="00474681" w:rsidRPr="0023243C" w:rsidRDefault="00474681" w:rsidP="00474681">
      <w:pPr>
        <w:spacing w:after="0" w:line="259" w:lineRule="auto"/>
        <w:ind w:left="0" w:firstLine="0"/>
        <w:jc w:val="left"/>
        <w:rPr>
          <w:b/>
          <w:bCs/>
          <w:sz w:val="28"/>
          <w:szCs w:val="28"/>
        </w:rPr>
      </w:pPr>
      <w:r w:rsidRPr="0023243C">
        <w:rPr>
          <w:b/>
          <w:bCs/>
          <w:sz w:val="28"/>
          <w:szCs w:val="28"/>
        </w:rPr>
        <w:t>9. Mobile Devices and Remote Working</w:t>
      </w:r>
    </w:p>
    <w:p w14:paraId="3CC53ACC" w14:textId="77777777" w:rsidR="0023243C" w:rsidRPr="0023243C" w:rsidRDefault="0023243C" w:rsidP="00474681">
      <w:pPr>
        <w:spacing w:after="0" w:line="259" w:lineRule="auto"/>
        <w:ind w:left="0" w:firstLine="0"/>
        <w:jc w:val="left"/>
        <w:rPr>
          <w:b/>
          <w:bCs/>
          <w:sz w:val="28"/>
          <w:szCs w:val="28"/>
        </w:rPr>
      </w:pPr>
    </w:p>
    <w:p w14:paraId="118A75AD" w14:textId="77777777" w:rsidR="00474681" w:rsidRPr="0023243C" w:rsidRDefault="00474681" w:rsidP="00474681">
      <w:pPr>
        <w:spacing w:after="0" w:line="259" w:lineRule="auto"/>
        <w:ind w:left="0" w:firstLine="0"/>
        <w:jc w:val="left"/>
        <w:rPr>
          <w:sz w:val="28"/>
          <w:szCs w:val="28"/>
        </w:rPr>
      </w:pPr>
      <w:r w:rsidRPr="0023243C">
        <w:rPr>
          <w:sz w:val="28"/>
          <w:szCs w:val="28"/>
        </w:rPr>
        <w:t>Council-issued mobile devices must be protected by passcodes and/or biometric authentication. When working remotely, users must apply the same security standards and practices as they would when working from council premises.</w:t>
      </w:r>
    </w:p>
    <w:p w14:paraId="07D133E9" w14:textId="48E7A986" w:rsidR="00474681" w:rsidRPr="0023243C" w:rsidRDefault="00474681" w:rsidP="00474681">
      <w:pPr>
        <w:spacing w:after="0" w:line="259" w:lineRule="auto"/>
        <w:ind w:left="0" w:firstLine="0"/>
        <w:jc w:val="left"/>
        <w:rPr>
          <w:sz w:val="28"/>
          <w:szCs w:val="28"/>
        </w:rPr>
      </w:pPr>
    </w:p>
    <w:p w14:paraId="7FC11EBF" w14:textId="77777777" w:rsidR="00474681" w:rsidRPr="0023243C" w:rsidRDefault="00474681" w:rsidP="00474681">
      <w:pPr>
        <w:spacing w:after="0" w:line="259" w:lineRule="auto"/>
        <w:ind w:left="0" w:firstLine="0"/>
        <w:jc w:val="left"/>
        <w:rPr>
          <w:b/>
          <w:bCs/>
          <w:sz w:val="28"/>
          <w:szCs w:val="28"/>
        </w:rPr>
      </w:pPr>
      <w:r w:rsidRPr="0023243C">
        <w:rPr>
          <w:b/>
          <w:bCs/>
          <w:sz w:val="28"/>
          <w:szCs w:val="28"/>
        </w:rPr>
        <w:t>10. Email Monitoring</w:t>
      </w:r>
    </w:p>
    <w:p w14:paraId="002BA3C9" w14:textId="77777777" w:rsidR="0023243C" w:rsidRPr="0023243C" w:rsidRDefault="0023243C" w:rsidP="00474681">
      <w:pPr>
        <w:spacing w:after="0" w:line="259" w:lineRule="auto"/>
        <w:ind w:left="0" w:firstLine="0"/>
        <w:jc w:val="left"/>
        <w:rPr>
          <w:b/>
          <w:bCs/>
          <w:sz w:val="28"/>
          <w:szCs w:val="28"/>
        </w:rPr>
      </w:pPr>
    </w:p>
    <w:p w14:paraId="2EC592ED" w14:textId="77777777" w:rsidR="00474681" w:rsidRPr="0023243C" w:rsidRDefault="00474681" w:rsidP="00474681">
      <w:pPr>
        <w:spacing w:after="0" w:line="259" w:lineRule="auto"/>
        <w:ind w:left="0" w:firstLine="0"/>
        <w:jc w:val="left"/>
        <w:rPr>
          <w:sz w:val="28"/>
          <w:szCs w:val="28"/>
        </w:rPr>
      </w:pPr>
      <w:r w:rsidRPr="0023243C">
        <w:rPr>
          <w:sz w:val="28"/>
          <w:szCs w:val="28"/>
        </w:rPr>
        <w:t xml:space="preserve">Twyford and Thorpe </w:t>
      </w:r>
      <w:proofErr w:type="spellStart"/>
      <w:r w:rsidRPr="0023243C">
        <w:rPr>
          <w:sz w:val="28"/>
          <w:szCs w:val="28"/>
        </w:rPr>
        <w:t>Satchville</w:t>
      </w:r>
      <w:proofErr w:type="spellEnd"/>
      <w:r w:rsidRPr="0023243C">
        <w:rPr>
          <w:sz w:val="28"/>
          <w:szCs w:val="28"/>
        </w:rPr>
        <w:t xml:space="preserve"> Parish Council reserves the right to monitor email communications to ensure compliance with this policy and relevant legislation. Any monitoring will be carried out in accordance with the Data Protection Act and UK GDPR.</w:t>
      </w:r>
    </w:p>
    <w:p w14:paraId="6CA26C94" w14:textId="7A5F5D7B" w:rsidR="00474681" w:rsidRPr="0023243C" w:rsidRDefault="00474681" w:rsidP="00474681">
      <w:pPr>
        <w:spacing w:after="0" w:line="259" w:lineRule="auto"/>
        <w:ind w:left="0" w:firstLine="0"/>
        <w:jc w:val="left"/>
        <w:rPr>
          <w:sz w:val="28"/>
          <w:szCs w:val="28"/>
        </w:rPr>
      </w:pPr>
    </w:p>
    <w:p w14:paraId="2E2C6BD8" w14:textId="77777777" w:rsidR="00474681" w:rsidRPr="0023243C" w:rsidRDefault="00474681" w:rsidP="00474681">
      <w:pPr>
        <w:spacing w:after="0" w:line="259" w:lineRule="auto"/>
        <w:ind w:left="0" w:firstLine="0"/>
        <w:jc w:val="left"/>
        <w:rPr>
          <w:b/>
          <w:bCs/>
          <w:sz w:val="28"/>
          <w:szCs w:val="28"/>
        </w:rPr>
      </w:pPr>
      <w:r w:rsidRPr="0023243C">
        <w:rPr>
          <w:b/>
          <w:bCs/>
          <w:sz w:val="28"/>
          <w:szCs w:val="28"/>
        </w:rPr>
        <w:t>11. Retention and Archiving</w:t>
      </w:r>
    </w:p>
    <w:p w14:paraId="4AED04E3" w14:textId="77777777" w:rsidR="0023243C" w:rsidRPr="0023243C" w:rsidRDefault="0023243C" w:rsidP="00474681">
      <w:pPr>
        <w:spacing w:after="0" w:line="259" w:lineRule="auto"/>
        <w:ind w:left="0" w:firstLine="0"/>
        <w:jc w:val="left"/>
        <w:rPr>
          <w:b/>
          <w:bCs/>
          <w:sz w:val="28"/>
          <w:szCs w:val="28"/>
        </w:rPr>
      </w:pPr>
    </w:p>
    <w:p w14:paraId="7931FD87" w14:textId="77777777" w:rsidR="00474681" w:rsidRPr="0023243C" w:rsidRDefault="00474681" w:rsidP="00474681">
      <w:pPr>
        <w:spacing w:after="0" w:line="259" w:lineRule="auto"/>
        <w:ind w:left="0" w:firstLine="0"/>
        <w:jc w:val="left"/>
        <w:rPr>
          <w:sz w:val="28"/>
          <w:szCs w:val="28"/>
        </w:rPr>
      </w:pPr>
      <w:r w:rsidRPr="0023243C">
        <w:rPr>
          <w:sz w:val="28"/>
          <w:szCs w:val="28"/>
        </w:rPr>
        <w:t>Emails and electronic records must be retained and archived in line with legal, regulatory, and council requirements. Users should regularly review their inboxes and delete emails that are no longer required, in accordance with retention guidelines.</w:t>
      </w:r>
    </w:p>
    <w:p w14:paraId="0DD82FDD" w14:textId="379235CA" w:rsidR="00474681" w:rsidRPr="0023243C" w:rsidRDefault="00474681" w:rsidP="00474681">
      <w:pPr>
        <w:spacing w:after="0" w:line="259" w:lineRule="auto"/>
        <w:ind w:left="0" w:firstLine="0"/>
        <w:jc w:val="left"/>
        <w:rPr>
          <w:sz w:val="28"/>
          <w:szCs w:val="28"/>
        </w:rPr>
      </w:pPr>
    </w:p>
    <w:p w14:paraId="39B0E2AA" w14:textId="77777777" w:rsidR="00474681" w:rsidRPr="0023243C" w:rsidRDefault="00474681" w:rsidP="00474681">
      <w:pPr>
        <w:spacing w:after="0" w:line="259" w:lineRule="auto"/>
        <w:ind w:left="0" w:firstLine="0"/>
        <w:jc w:val="left"/>
        <w:rPr>
          <w:b/>
          <w:bCs/>
          <w:sz w:val="28"/>
          <w:szCs w:val="28"/>
        </w:rPr>
      </w:pPr>
      <w:r w:rsidRPr="0023243C">
        <w:rPr>
          <w:b/>
          <w:bCs/>
          <w:sz w:val="28"/>
          <w:szCs w:val="28"/>
        </w:rPr>
        <w:t>12. Reporting Security Incidents</w:t>
      </w:r>
    </w:p>
    <w:p w14:paraId="3E7DD0B8" w14:textId="77777777" w:rsidR="0023243C" w:rsidRPr="0023243C" w:rsidRDefault="0023243C" w:rsidP="00474681">
      <w:pPr>
        <w:spacing w:after="0" w:line="259" w:lineRule="auto"/>
        <w:ind w:left="0" w:firstLine="0"/>
        <w:jc w:val="left"/>
        <w:rPr>
          <w:b/>
          <w:bCs/>
          <w:sz w:val="28"/>
          <w:szCs w:val="28"/>
        </w:rPr>
      </w:pPr>
    </w:p>
    <w:p w14:paraId="51F46222" w14:textId="77777777" w:rsidR="00474681" w:rsidRPr="0023243C" w:rsidRDefault="00474681" w:rsidP="00474681">
      <w:pPr>
        <w:spacing w:after="0" w:line="259" w:lineRule="auto"/>
        <w:ind w:left="0" w:firstLine="0"/>
        <w:jc w:val="left"/>
        <w:rPr>
          <w:sz w:val="28"/>
          <w:szCs w:val="28"/>
        </w:rPr>
      </w:pPr>
      <w:r w:rsidRPr="0023243C">
        <w:rPr>
          <w:sz w:val="28"/>
          <w:szCs w:val="28"/>
        </w:rPr>
        <w:t>Any suspected or actual IT or email security incidents must be reported immediately to the Clerk for investigation and appropriate action.</w:t>
      </w:r>
    </w:p>
    <w:p w14:paraId="27658C0B" w14:textId="7F2654D4" w:rsidR="00474681" w:rsidRPr="0023243C" w:rsidRDefault="00474681" w:rsidP="00474681">
      <w:pPr>
        <w:spacing w:after="0" w:line="259" w:lineRule="auto"/>
        <w:ind w:left="0" w:firstLine="0"/>
        <w:jc w:val="left"/>
        <w:rPr>
          <w:sz w:val="28"/>
          <w:szCs w:val="28"/>
        </w:rPr>
      </w:pPr>
    </w:p>
    <w:p w14:paraId="7DBA45BA" w14:textId="77777777" w:rsidR="00474681" w:rsidRPr="0023243C" w:rsidRDefault="00474681" w:rsidP="00474681">
      <w:pPr>
        <w:spacing w:after="0" w:line="259" w:lineRule="auto"/>
        <w:ind w:left="0" w:firstLine="0"/>
        <w:jc w:val="left"/>
        <w:rPr>
          <w:b/>
          <w:bCs/>
          <w:sz w:val="28"/>
          <w:szCs w:val="28"/>
        </w:rPr>
      </w:pPr>
      <w:r w:rsidRPr="0023243C">
        <w:rPr>
          <w:b/>
          <w:bCs/>
          <w:sz w:val="28"/>
          <w:szCs w:val="28"/>
        </w:rPr>
        <w:t>13. Training and Awareness</w:t>
      </w:r>
    </w:p>
    <w:p w14:paraId="1E10F8EA" w14:textId="77777777" w:rsidR="0023243C" w:rsidRPr="0023243C" w:rsidRDefault="0023243C" w:rsidP="00474681">
      <w:pPr>
        <w:spacing w:after="0" w:line="259" w:lineRule="auto"/>
        <w:ind w:left="0" w:firstLine="0"/>
        <w:jc w:val="left"/>
        <w:rPr>
          <w:b/>
          <w:bCs/>
          <w:sz w:val="28"/>
          <w:szCs w:val="28"/>
        </w:rPr>
      </w:pPr>
    </w:p>
    <w:p w14:paraId="6E11F890" w14:textId="77777777" w:rsidR="00474681" w:rsidRDefault="00474681" w:rsidP="00474681">
      <w:pPr>
        <w:spacing w:after="0" w:line="259" w:lineRule="auto"/>
        <w:ind w:left="0" w:firstLine="0"/>
        <w:jc w:val="left"/>
        <w:rPr>
          <w:sz w:val="28"/>
          <w:szCs w:val="28"/>
        </w:rPr>
      </w:pPr>
      <w:r w:rsidRPr="0023243C">
        <w:rPr>
          <w:sz w:val="28"/>
          <w:szCs w:val="28"/>
        </w:rPr>
        <w:t>The council will provide training and guidance where necessary to ensure users are aware of IT security best practices, data protection responsibilities, and relevant technology updates.</w:t>
      </w:r>
    </w:p>
    <w:p w14:paraId="7C510CFC" w14:textId="77777777" w:rsidR="0023243C" w:rsidRDefault="0023243C" w:rsidP="00474681">
      <w:pPr>
        <w:spacing w:after="0" w:line="259" w:lineRule="auto"/>
        <w:ind w:left="0" w:firstLine="0"/>
        <w:jc w:val="left"/>
        <w:rPr>
          <w:sz w:val="28"/>
          <w:szCs w:val="28"/>
        </w:rPr>
      </w:pPr>
    </w:p>
    <w:p w14:paraId="67B520FB" w14:textId="77777777" w:rsidR="0023243C" w:rsidRDefault="0023243C" w:rsidP="00474681">
      <w:pPr>
        <w:spacing w:after="0" w:line="259" w:lineRule="auto"/>
        <w:ind w:left="0" w:firstLine="0"/>
        <w:jc w:val="left"/>
        <w:rPr>
          <w:sz w:val="28"/>
          <w:szCs w:val="28"/>
        </w:rPr>
      </w:pPr>
    </w:p>
    <w:p w14:paraId="015BA1EA" w14:textId="77777777" w:rsidR="0023243C" w:rsidRDefault="0023243C" w:rsidP="00474681">
      <w:pPr>
        <w:spacing w:after="0" w:line="259" w:lineRule="auto"/>
        <w:ind w:left="0" w:firstLine="0"/>
        <w:jc w:val="left"/>
        <w:rPr>
          <w:sz w:val="28"/>
          <w:szCs w:val="28"/>
        </w:rPr>
      </w:pPr>
    </w:p>
    <w:p w14:paraId="67E46947" w14:textId="77777777" w:rsidR="0023243C" w:rsidRPr="0023243C" w:rsidRDefault="0023243C" w:rsidP="00474681">
      <w:pPr>
        <w:spacing w:after="0" w:line="259" w:lineRule="auto"/>
        <w:ind w:left="0" w:firstLine="0"/>
        <w:jc w:val="left"/>
        <w:rPr>
          <w:sz w:val="28"/>
          <w:szCs w:val="28"/>
        </w:rPr>
      </w:pPr>
    </w:p>
    <w:p w14:paraId="4279A03A" w14:textId="7C915008" w:rsidR="00474681" w:rsidRPr="0023243C" w:rsidRDefault="00474681" w:rsidP="00474681">
      <w:pPr>
        <w:spacing w:after="0" w:line="259" w:lineRule="auto"/>
        <w:ind w:left="0" w:firstLine="0"/>
        <w:jc w:val="left"/>
        <w:rPr>
          <w:sz w:val="28"/>
          <w:szCs w:val="28"/>
        </w:rPr>
      </w:pPr>
    </w:p>
    <w:p w14:paraId="4F04AAE9" w14:textId="77777777" w:rsidR="00474681" w:rsidRPr="0023243C" w:rsidRDefault="00474681" w:rsidP="00474681">
      <w:pPr>
        <w:spacing w:after="0" w:line="259" w:lineRule="auto"/>
        <w:ind w:left="0" w:firstLine="0"/>
        <w:jc w:val="left"/>
        <w:rPr>
          <w:b/>
          <w:bCs/>
          <w:sz w:val="28"/>
          <w:szCs w:val="28"/>
        </w:rPr>
      </w:pPr>
      <w:r w:rsidRPr="0023243C">
        <w:rPr>
          <w:b/>
          <w:bCs/>
          <w:sz w:val="28"/>
          <w:szCs w:val="28"/>
        </w:rPr>
        <w:t>14. Compliance and Consequences</w:t>
      </w:r>
    </w:p>
    <w:p w14:paraId="3D2A50A6" w14:textId="77777777" w:rsidR="0023243C" w:rsidRPr="0023243C" w:rsidRDefault="0023243C" w:rsidP="00474681">
      <w:pPr>
        <w:spacing w:after="0" w:line="259" w:lineRule="auto"/>
        <w:ind w:left="0" w:firstLine="0"/>
        <w:jc w:val="left"/>
        <w:rPr>
          <w:b/>
          <w:bCs/>
          <w:sz w:val="28"/>
          <w:szCs w:val="28"/>
        </w:rPr>
      </w:pPr>
    </w:p>
    <w:p w14:paraId="011D7E52" w14:textId="77777777" w:rsidR="00474681" w:rsidRPr="0023243C" w:rsidRDefault="00474681" w:rsidP="00474681">
      <w:pPr>
        <w:spacing w:after="0" w:line="259" w:lineRule="auto"/>
        <w:ind w:left="0" w:firstLine="0"/>
        <w:jc w:val="left"/>
        <w:rPr>
          <w:sz w:val="28"/>
          <w:szCs w:val="28"/>
        </w:rPr>
      </w:pPr>
      <w:r w:rsidRPr="0023243C">
        <w:rPr>
          <w:sz w:val="28"/>
          <w:szCs w:val="28"/>
        </w:rPr>
        <w:t>Failure to comply with this IT and Email Policy may result in the suspension of IT access and other appropriate action, depending on the nature and severity of the breach.</w:t>
      </w:r>
    </w:p>
    <w:p w14:paraId="6383C2D0" w14:textId="6DB84F65" w:rsidR="00474681" w:rsidRPr="0023243C" w:rsidRDefault="00474681" w:rsidP="00474681">
      <w:pPr>
        <w:spacing w:after="0" w:line="259" w:lineRule="auto"/>
        <w:ind w:left="0" w:firstLine="0"/>
        <w:jc w:val="left"/>
        <w:rPr>
          <w:sz w:val="28"/>
          <w:szCs w:val="28"/>
        </w:rPr>
      </w:pPr>
    </w:p>
    <w:p w14:paraId="50D59A27" w14:textId="1A75162A" w:rsidR="00474681" w:rsidRPr="0023243C" w:rsidRDefault="00474681" w:rsidP="00474681">
      <w:pPr>
        <w:spacing w:after="0" w:line="259" w:lineRule="auto"/>
        <w:ind w:left="0" w:firstLine="0"/>
        <w:jc w:val="left"/>
        <w:rPr>
          <w:b/>
          <w:bCs/>
          <w:sz w:val="28"/>
          <w:szCs w:val="28"/>
        </w:rPr>
      </w:pPr>
      <w:r w:rsidRPr="0023243C">
        <w:rPr>
          <w:b/>
          <w:bCs/>
          <w:sz w:val="28"/>
          <w:szCs w:val="28"/>
        </w:rPr>
        <w:t>15. Policy Review</w:t>
      </w:r>
    </w:p>
    <w:p w14:paraId="06386D45" w14:textId="77777777" w:rsidR="0023243C" w:rsidRPr="0023243C" w:rsidRDefault="0023243C" w:rsidP="00474681">
      <w:pPr>
        <w:spacing w:after="0" w:line="259" w:lineRule="auto"/>
        <w:ind w:left="0" w:firstLine="0"/>
        <w:jc w:val="left"/>
        <w:rPr>
          <w:b/>
          <w:bCs/>
          <w:sz w:val="28"/>
          <w:szCs w:val="28"/>
        </w:rPr>
      </w:pPr>
    </w:p>
    <w:p w14:paraId="2D87A163" w14:textId="77777777" w:rsidR="00474681" w:rsidRPr="0023243C" w:rsidRDefault="00474681" w:rsidP="00474681">
      <w:pPr>
        <w:spacing w:after="0" w:line="259" w:lineRule="auto"/>
        <w:ind w:left="0" w:firstLine="0"/>
        <w:jc w:val="left"/>
        <w:rPr>
          <w:sz w:val="28"/>
          <w:szCs w:val="28"/>
        </w:rPr>
      </w:pPr>
      <w:r w:rsidRPr="0023243C">
        <w:rPr>
          <w:sz w:val="28"/>
          <w:szCs w:val="28"/>
        </w:rPr>
        <w:t>This policy will be reviewed every two years to ensure it remains effective and relevant. Updates may be made to reflect changes in legislation, technology, or security requirements.</w:t>
      </w:r>
    </w:p>
    <w:p w14:paraId="474716ED" w14:textId="5E7B3DB2" w:rsidR="00474681" w:rsidRPr="0023243C" w:rsidRDefault="00474681" w:rsidP="00474681">
      <w:pPr>
        <w:spacing w:after="0" w:line="259" w:lineRule="auto"/>
        <w:ind w:left="0" w:firstLine="0"/>
        <w:jc w:val="left"/>
        <w:rPr>
          <w:sz w:val="28"/>
          <w:szCs w:val="28"/>
        </w:rPr>
      </w:pPr>
    </w:p>
    <w:p w14:paraId="0D475246" w14:textId="77777777" w:rsidR="00474681" w:rsidRPr="0023243C" w:rsidRDefault="00474681" w:rsidP="00474681">
      <w:pPr>
        <w:spacing w:after="0" w:line="259" w:lineRule="auto"/>
        <w:ind w:left="0" w:firstLine="0"/>
        <w:jc w:val="left"/>
        <w:rPr>
          <w:b/>
          <w:bCs/>
          <w:sz w:val="28"/>
          <w:szCs w:val="28"/>
        </w:rPr>
      </w:pPr>
      <w:r w:rsidRPr="0023243C">
        <w:rPr>
          <w:b/>
          <w:bCs/>
          <w:sz w:val="28"/>
          <w:szCs w:val="28"/>
        </w:rPr>
        <w:t>16. Contact</w:t>
      </w:r>
    </w:p>
    <w:p w14:paraId="042C088C" w14:textId="77777777" w:rsidR="00474681" w:rsidRPr="0023243C" w:rsidRDefault="00474681" w:rsidP="00474681">
      <w:pPr>
        <w:spacing w:after="0" w:line="259" w:lineRule="auto"/>
        <w:ind w:left="0" w:firstLine="0"/>
        <w:jc w:val="left"/>
        <w:rPr>
          <w:sz w:val="28"/>
          <w:szCs w:val="28"/>
        </w:rPr>
      </w:pPr>
      <w:r w:rsidRPr="0023243C">
        <w:rPr>
          <w:sz w:val="28"/>
          <w:szCs w:val="28"/>
        </w:rPr>
        <w:t>For IT-related queries, concerns, or assistance, users should contact the Clerk.</w:t>
      </w:r>
    </w:p>
    <w:p w14:paraId="2850906B" w14:textId="77777777" w:rsidR="00474681" w:rsidRPr="0023243C" w:rsidRDefault="00474681" w:rsidP="00474681">
      <w:pPr>
        <w:spacing w:after="0" w:line="259" w:lineRule="auto"/>
        <w:ind w:left="0" w:firstLine="0"/>
        <w:jc w:val="left"/>
        <w:rPr>
          <w:sz w:val="28"/>
          <w:szCs w:val="28"/>
        </w:rPr>
      </w:pPr>
      <w:r w:rsidRPr="0023243C">
        <w:rPr>
          <w:sz w:val="28"/>
          <w:szCs w:val="28"/>
        </w:rPr>
        <w:t xml:space="preserve">All councillors, staff, and authorised users share responsibility for maintaining the safety and security of Twyford and Thorpe </w:t>
      </w:r>
      <w:proofErr w:type="spellStart"/>
      <w:r w:rsidRPr="0023243C">
        <w:rPr>
          <w:sz w:val="28"/>
          <w:szCs w:val="28"/>
        </w:rPr>
        <w:t>Satchville</w:t>
      </w:r>
      <w:proofErr w:type="spellEnd"/>
      <w:r w:rsidRPr="0023243C">
        <w:rPr>
          <w:sz w:val="28"/>
          <w:szCs w:val="28"/>
        </w:rPr>
        <w:t xml:space="preserve"> Parish Council’s IT and email systems. By adhering to this policy, the council aims to maintain a secure, reliable, and efficient IT environment.</w:t>
      </w:r>
    </w:p>
    <w:p w14:paraId="35C11D22" w14:textId="38FACC20" w:rsidR="00474681" w:rsidRPr="0023243C" w:rsidRDefault="00474681" w:rsidP="00474681">
      <w:pPr>
        <w:spacing w:after="0" w:line="259" w:lineRule="auto"/>
        <w:ind w:left="0" w:firstLine="0"/>
        <w:jc w:val="left"/>
        <w:rPr>
          <w:sz w:val="28"/>
          <w:szCs w:val="28"/>
        </w:rPr>
      </w:pPr>
    </w:p>
    <w:p w14:paraId="3D1E560E" w14:textId="77777777" w:rsidR="00474681" w:rsidRPr="0023243C" w:rsidRDefault="00474681" w:rsidP="00474681">
      <w:pPr>
        <w:spacing w:after="0" w:line="259" w:lineRule="auto"/>
        <w:ind w:left="0" w:firstLine="0"/>
        <w:jc w:val="left"/>
        <w:rPr>
          <w:vanish/>
          <w:sz w:val="28"/>
          <w:szCs w:val="28"/>
        </w:rPr>
      </w:pPr>
      <w:r w:rsidRPr="0023243C">
        <w:rPr>
          <w:vanish/>
          <w:sz w:val="28"/>
          <w:szCs w:val="28"/>
        </w:rPr>
        <w:t>Top of Form</w:t>
      </w:r>
    </w:p>
    <w:p w14:paraId="4FD83B7D" w14:textId="77777777" w:rsidR="00474681" w:rsidRPr="0023243C" w:rsidRDefault="00474681" w:rsidP="00474681">
      <w:pPr>
        <w:spacing w:after="0" w:line="259" w:lineRule="auto"/>
        <w:ind w:left="0" w:firstLine="0"/>
        <w:jc w:val="left"/>
        <w:rPr>
          <w:sz w:val="28"/>
          <w:szCs w:val="28"/>
        </w:rPr>
      </w:pPr>
    </w:p>
    <w:p w14:paraId="356F1389" w14:textId="77777777" w:rsidR="00474681" w:rsidRPr="0023243C" w:rsidRDefault="00474681" w:rsidP="00474681">
      <w:pPr>
        <w:spacing w:after="0" w:line="259" w:lineRule="auto"/>
        <w:ind w:left="0" w:firstLine="0"/>
        <w:jc w:val="left"/>
        <w:rPr>
          <w:vanish/>
          <w:sz w:val="28"/>
          <w:szCs w:val="28"/>
        </w:rPr>
      </w:pPr>
      <w:r w:rsidRPr="0023243C">
        <w:rPr>
          <w:vanish/>
          <w:sz w:val="28"/>
          <w:szCs w:val="28"/>
        </w:rPr>
        <w:t>Bottom of Form</w:t>
      </w:r>
    </w:p>
    <w:p w14:paraId="3E779FA9" w14:textId="77777777" w:rsidR="00474681" w:rsidRPr="0023243C" w:rsidRDefault="00474681">
      <w:pPr>
        <w:spacing w:after="0" w:line="259" w:lineRule="auto"/>
        <w:ind w:left="0" w:firstLine="0"/>
        <w:jc w:val="left"/>
        <w:rPr>
          <w:sz w:val="28"/>
          <w:szCs w:val="28"/>
        </w:rPr>
      </w:pPr>
    </w:p>
    <w:sectPr w:rsidR="00474681" w:rsidRPr="0023243C">
      <w:headerReference w:type="even" r:id="rId7"/>
      <w:headerReference w:type="default" r:id="rId8"/>
      <w:footerReference w:type="even" r:id="rId9"/>
      <w:footerReference w:type="default" r:id="rId10"/>
      <w:headerReference w:type="first" r:id="rId11"/>
      <w:footerReference w:type="first" r:id="rId12"/>
      <w:pgSz w:w="11906" w:h="16838"/>
      <w:pgMar w:top="1616" w:right="1184" w:bottom="2182" w:left="1087" w:header="83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4BC1" w14:textId="77777777" w:rsidR="007172AD" w:rsidRDefault="007172AD">
      <w:pPr>
        <w:spacing w:after="0" w:line="240" w:lineRule="auto"/>
      </w:pPr>
      <w:r>
        <w:separator/>
      </w:r>
    </w:p>
  </w:endnote>
  <w:endnote w:type="continuationSeparator" w:id="0">
    <w:p w14:paraId="5E577D39" w14:textId="77777777" w:rsidR="007172AD" w:rsidRDefault="0071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9A38" w14:textId="77777777" w:rsidR="00C465DB" w:rsidRDefault="00474681">
    <w:pPr>
      <w:spacing w:after="0" w:line="259" w:lineRule="auto"/>
      <w:ind w:left="0" w:right="-96" w:firstLine="0"/>
      <w:jc w:val="right"/>
    </w:pPr>
    <w:r>
      <w:rPr>
        <w:rFonts w:ascii="Arial" w:eastAsia="Arial" w:hAnsi="Arial" w:cs="Arial"/>
        <w:sz w:val="22"/>
      </w:rPr>
      <w:t xml:space="preserve">Based on Government Digital Service Template. June 2025 (NALC)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A1B3" w14:textId="77777777" w:rsidR="00C465DB" w:rsidRDefault="00474681">
    <w:pPr>
      <w:spacing w:after="0" w:line="259" w:lineRule="auto"/>
      <w:ind w:left="0" w:right="-96" w:firstLine="0"/>
      <w:jc w:val="right"/>
    </w:pPr>
    <w:r>
      <w:rPr>
        <w:rFonts w:ascii="Arial" w:eastAsia="Arial" w:hAnsi="Arial" w:cs="Arial"/>
        <w:sz w:val="22"/>
      </w:rPr>
      <w:t xml:space="preserve">Based on Government Digital Service Template. June 2025 (NALC)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BE7" w14:textId="77777777" w:rsidR="00C465DB" w:rsidRDefault="00474681">
    <w:pPr>
      <w:spacing w:after="0" w:line="259" w:lineRule="auto"/>
      <w:ind w:left="0" w:right="-96" w:firstLine="0"/>
      <w:jc w:val="right"/>
    </w:pPr>
    <w:r>
      <w:rPr>
        <w:rFonts w:ascii="Arial" w:eastAsia="Arial" w:hAnsi="Arial" w:cs="Arial"/>
        <w:sz w:val="22"/>
      </w:rPr>
      <w:t xml:space="preserve">Based on Government Digital Service Template. June 2025 (NALC)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B75C" w14:textId="77777777" w:rsidR="007172AD" w:rsidRDefault="007172AD">
      <w:pPr>
        <w:spacing w:after="0" w:line="240" w:lineRule="auto"/>
      </w:pPr>
      <w:r>
        <w:separator/>
      </w:r>
    </w:p>
  </w:footnote>
  <w:footnote w:type="continuationSeparator" w:id="0">
    <w:p w14:paraId="10EA7E8A" w14:textId="77777777" w:rsidR="007172AD" w:rsidRDefault="00717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14AE" w14:textId="77777777" w:rsidR="00C465DB" w:rsidRDefault="00474681">
    <w:pPr>
      <w:spacing w:after="0" w:line="259" w:lineRule="auto"/>
      <w:ind w:left="96" w:firstLine="0"/>
      <w:jc w:val="center"/>
    </w:pPr>
    <w:proofErr w:type="spellStart"/>
    <w:r>
      <w:rPr>
        <w:rFonts w:ascii="Arial" w:eastAsia="Arial" w:hAnsi="Arial" w:cs="Arial"/>
        <w:sz w:val="52"/>
      </w:rPr>
      <w:t>Didmarton</w:t>
    </w:r>
    <w:proofErr w:type="spellEnd"/>
    <w:r>
      <w:rPr>
        <w:rFonts w:ascii="Arial" w:eastAsia="Arial" w:hAnsi="Arial" w:cs="Arial"/>
        <w:sz w:val="52"/>
      </w:rPr>
      <w:t xml:space="preserve"> Parish Council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E4E6" w14:textId="77777777" w:rsidR="00474681" w:rsidRPr="00474681" w:rsidRDefault="00474681" w:rsidP="00474681">
    <w:pPr>
      <w:pStyle w:val="Header"/>
      <w:rPr>
        <w:rFonts w:ascii="Arial" w:eastAsia="Arial" w:hAnsi="Arial" w:cs="Arial"/>
        <w:b/>
        <w:bCs/>
        <w:sz w:val="40"/>
        <w:szCs w:val="18"/>
      </w:rPr>
    </w:pPr>
    <w:r w:rsidRPr="00474681">
      <w:rPr>
        <w:rFonts w:ascii="Arial" w:eastAsia="Arial" w:hAnsi="Arial" w:cs="Arial"/>
        <w:b/>
        <w:bCs/>
        <w:sz w:val="40"/>
        <w:szCs w:val="18"/>
      </w:rPr>
      <w:t xml:space="preserve">Twyford and Thorpe </w:t>
    </w:r>
    <w:proofErr w:type="spellStart"/>
    <w:r w:rsidRPr="00474681">
      <w:rPr>
        <w:rFonts w:ascii="Arial" w:eastAsia="Arial" w:hAnsi="Arial" w:cs="Arial"/>
        <w:b/>
        <w:bCs/>
        <w:sz w:val="40"/>
        <w:szCs w:val="18"/>
      </w:rPr>
      <w:t>Satchville</w:t>
    </w:r>
    <w:proofErr w:type="spellEnd"/>
    <w:r w:rsidRPr="00474681">
      <w:rPr>
        <w:rFonts w:ascii="Arial" w:eastAsia="Arial" w:hAnsi="Arial" w:cs="Arial"/>
        <w:b/>
        <w:bCs/>
        <w:sz w:val="40"/>
        <w:szCs w:val="18"/>
      </w:rPr>
      <w:t xml:space="preserve"> Parish Council</w:t>
    </w:r>
  </w:p>
  <w:p w14:paraId="27E5905D" w14:textId="4F85A35C" w:rsidR="00C465DB" w:rsidRPr="00474681" w:rsidRDefault="00C465DB" w:rsidP="00474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2F2B" w14:textId="77777777" w:rsidR="00C465DB" w:rsidRDefault="00474681">
    <w:pPr>
      <w:spacing w:after="0" w:line="259" w:lineRule="auto"/>
      <w:ind w:left="96" w:firstLine="0"/>
      <w:jc w:val="center"/>
    </w:pPr>
    <w:proofErr w:type="spellStart"/>
    <w:r>
      <w:rPr>
        <w:rFonts w:ascii="Arial" w:eastAsia="Arial" w:hAnsi="Arial" w:cs="Arial"/>
        <w:sz w:val="52"/>
      </w:rPr>
      <w:t>Didmarton</w:t>
    </w:r>
    <w:proofErr w:type="spellEnd"/>
    <w:r>
      <w:rPr>
        <w:rFonts w:ascii="Arial" w:eastAsia="Arial" w:hAnsi="Arial" w:cs="Arial"/>
        <w:sz w:val="52"/>
      </w:rPr>
      <w:t xml:space="preserve"> Parish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391"/>
    <w:multiLevelType w:val="hybridMultilevel"/>
    <w:tmpl w:val="E9CCD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11E47"/>
    <w:multiLevelType w:val="multilevel"/>
    <w:tmpl w:val="80FE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B5472"/>
    <w:multiLevelType w:val="hybridMultilevel"/>
    <w:tmpl w:val="A0185B26"/>
    <w:lvl w:ilvl="0" w:tplc="F376C164">
      <w:start w:val="1"/>
      <w:numFmt w:val="decimal"/>
      <w:lvlText w:val="%1."/>
      <w:lvlJc w:val="left"/>
      <w:pPr>
        <w:ind w:left="461" w:hanging="360"/>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3" w15:restartNumberingAfterBreak="0">
    <w:nsid w:val="70F81869"/>
    <w:multiLevelType w:val="hybridMultilevel"/>
    <w:tmpl w:val="38AA29AA"/>
    <w:lvl w:ilvl="0" w:tplc="B2502A8A">
      <w:start w:val="3"/>
      <w:numFmt w:val="decimal"/>
      <w:lvlText w:val="%1."/>
      <w:lvlJc w:val="left"/>
      <w:pPr>
        <w:ind w:left="461" w:hanging="360"/>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num w:numId="1" w16cid:durableId="1368607338">
    <w:abstractNumId w:val="1"/>
  </w:num>
  <w:num w:numId="2" w16cid:durableId="43792974">
    <w:abstractNumId w:val="0"/>
  </w:num>
  <w:num w:numId="3" w16cid:durableId="1245916709">
    <w:abstractNumId w:val="2"/>
  </w:num>
  <w:num w:numId="4" w16cid:durableId="751969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5DB"/>
    <w:rsid w:val="000F7F5C"/>
    <w:rsid w:val="0023243C"/>
    <w:rsid w:val="00474681"/>
    <w:rsid w:val="007172AD"/>
    <w:rsid w:val="00A37AB0"/>
    <w:rsid w:val="00C465DB"/>
    <w:rsid w:val="00C63B2A"/>
    <w:rsid w:val="00D412BA"/>
    <w:rsid w:val="00F4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4DF58"/>
  <w15:docId w15:val="{4017DA8C-1524-47F4-8467-E743005E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68" w:lineRule="auto"/>
      <w:ind w:left="11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60" w:line="259" w:lineRule="auto"/>
      <w:ind w:left="111"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47468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474681"/>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semiHidden/>
    <w:unhideWhenUsed/>
    <w:rsid w:val="004746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4681"/>
    <w:rPr>
      <w:rFonts w:ascii="Calibri" w:eastAsia="Calibri" w:hAnsi="Calibri" w:cs="Calibri"/>
      <w:color w:val="000000"/>
    </w:rPr>
  </w:style>
  <w:style w:type="character" w:customStyle="1" w:styleId="Heading2Char">
    <w:name w:val="Heading 2 Char"/>
    <w:basedOn w:val="DefaultParagraphFont"/>
    <w:link w:val="Heading2"/>
    <w:uiPriority w:val="9"/>
    <w:semiHidden/>
    <w:rsid w:val="00474681"/>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474681"/>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232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Didmarton PC</dc:creator>
  <cp:keywords/>
  <cp:lastModifiedBy>pchalloner.twyfordandthorpepc@gmail.com</cp:lastModifiedBy>
  <cp:revision>2</cp:revision>
  <cp:lastPrinted>2025-12-18T14:31:00Z</cp:lastPrinted>
  <dcterms:created xsi:type="dcterms:W3CDTF">2026-01-01T09:37:00Z</dcterms:created>
  <dcterms:modified xsi:type="dcterms:W3CDTF">2026-01-01T09:37:00Z</dcterms:modified>
</cp:coreProperties>
</file>